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8EE38" w14:textId="2C2770CB" w:rsidR="00034D61" w:rsidRPr="005C1E1A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</w:t>
      </w:r>
      <w:r w:rsidR="008731AE"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учетной</w:t>
      </w: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политики </w:t>
      </w:r>
      <w:r w:rsidR="00085A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комитета культуры администрации </w:t>
      </w:r>
      <w:r w:rsidR="002F36CC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2262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городского округа «Город Чита»</w:t>
      </w:r>
      <w:r w:rsidR="00F22262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D61" w:rsidRPr="005C1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2022 года</w:t>
      </w:r>
      <w:r w:rsidR="00034D61" w:rsidRPr="005C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6BC2B6" w14:textId="6A4889B9" w:rsidR="00D53C3B" w:rsidRPr="005C1E1A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публичного раскрытия на официальном сайте </w:t>
      </w:r>
    </w:p>
    <w:p w14:paraId="3DE5D6FE" w14:textId="77777777" w:rsidR="008731AE" w:rsidRDefault="008731AE" w:rsidP="008731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</w:p>
    <w:p w14:paraId="2D38A379" w14:textId="1863BFF3" w:rsidR="008731AE" w:rsidRPr="00052394" w:rsidRDefault="008731AE" w:rsidP="008731A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Учетная политика в целях организации бюджетного учета сформирована Комитетом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8731AE">
        <w:rPr>
          <w:rFonts w:ascii="Times New Roman" w:hAnsi="Times New Roman"/>
          <w:sz w:val="25"/>
          <w:szCs w:val="25"/>
        </w:rPr>
        <w:t>культуры администрации  городского округа «Город Чита»</w:t>
      </w:r>
      <w:r w:rsidRPr="00052394">
        <w:rPr>
          <w:rFonts w:ascii="Times New Roman" w:hAnsi="Times New Roman"/>
          <w:sz w:val="25"/>
          <w:szCs w:val="25"/>
        </w:rPr>
        <w:t xml:space="preserve"> на основе:</w:t>
      </w:r>
    </w:p>
    <w:p w14:paraId="70E42CF3" w14:textId="77777777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 xml:space="preserve">- Гражданского кодекса РФ, Бюджетного </w:t>
      </w:r>
      <w:hyperlink r:id="rId6" w:history="1">
        <w:r w:rsidRPr="00052394">
          <w:rPr>
            <w:rFonts w:ascii="Times New Roman" w:hAnsi="Times New Roman"/>
            <w:sz w:val="25"/>
            <w:szCs w:val="25"/>
          </w:rPr>
          <w:t>кодекса</w:t>
        </w:r>
      </w:hyperlink>
      <w:r w:rsidRPr="00052394">
        <w:rPr>
          <w:rFonts w:ascii="Times New Roman" w:hAnsi="Times New Roman"/>
          <w:sz w:val="25"/>
          <w:szCs w:val="25"/>
        </w:rPr>
        <w:t xml:space="preserve"> РФ; </w:t>
      </w:r>
    </w:p>
    <w:p w14:paraId="7C9D57DE" w14:textId="77777777" w:rsidR="008731AE" w:rsidRPr="00052394" w:rsidRDefault="008731AE" w:rsidP="00B87A8F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 xml:space="preserve">- Федерального </w:t>
      </w:r>
      <w:hyperlink r:id="rId7" w:history="1">
        <w:r w:rsidRPr="00052394">
          <w:rPr>
            <w:rFonts w:ascii="Times New Roman" w:hAnsi="Times New Roman"/>
            <w:sz w:val="25"/>
            <w:szCs w:val="25"/>
          </w:rPr>
          <w:t>закона</w:t>
        </w:r>
      </w:hyperlink>
      <w:r w:rsidRPr="00052394">
        <w:rPr>
          <w:rFonts w:ascii="Times New Roman" w:hAnsi="Times New Roman"/>
          <w:sz w:val="25"/>
          <w:szCs w:val="25"/>
        </w:rPr>
        <w:t xml:space="preserve"> </w:t>
      </w:r>
      <w:hyperlink r:id="rId8" w:anchor="/document/99/902316088/" w:history="1">
        <w:r w:rsidRPr="00052394">
          <w:rPr>
            <w:rFonts w:ascii="Times New Roman" w:hAnsi="Times New Roman"/>
            <w:sz w:val="25"/>
            <w:szCs w:val="25"/>
          </w:rPr>
          <w:t xml:space="preserve"> </w:t>
        </w:r>
        <w:r w:rsidRPr="00052394">
          <w:rPr>
            <w:rStyle w:val="a7"/>
            <w:rFonts w:ascii="Times New Roman" w:hAnsi="Times New Roman"/>
            <w:sz w:val="25"/>
            <w:szCs w:val="25"/>
            <w:lang w:eastAsia="ru-RU"/>
          </w:rPr>
          <w:t>от 6 декабря 2011 г. № 402-ФЗ</w:t>
        </w:r>
      </w:hyperlink>
      <w:r w:rsidRPr="00052394">
        <w:rPr>
          <w:rFonts w:ascii="Times New Roman" w:hAnsi="Times New Roman"/>
          <w:sz w:val="25"/>
          <w:szCs w:val="25"/>
        </w:rPr>
        <w:t xml:space="preserve"> «О бухгалтерском учете» (далее - Федеральный закон N 402-ФЗ); </w:t>
      </w:r>
    </w:p>
    <w:p w14:paraId="3B40C793" w14:textId="77777777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hyperlink r:id="rId9" w:history="1">
        <w:r w:rsidRPr="00052394">
          <w:rPr>
            <w:rFonts w:ascii="Times New Roman" w:hAnsi="Times New Roman"/>
            <w:sz w:val="25"/>
            <w:szCs w:val="25"/>
          </w:rPr>
          <w:t>Приказа</w:t>
        </w:r>
      </w:hyperlink>
      <w:r w:rsidRPr="00052394">
        <w:rPr>
          <w:rFonts w:ascii="Times New Roman" w:hAnsi="Times New Roman"/>
          <w:sz w:val="25"/>
          <w:szCs w:val="25"/>
        </w:rPr>
        <w:t xml:space="preserve">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Инструкции по его применению», (далее – Инструкции к Единому плану счетов № 157н); </w:t>
      </w:r>
    </w:p>
    <w:p w14:paraId="3F3529D8" w14:textId="2CB4402E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r w:rsidR="00901416">
        <w:rPr>
          <w:rFonts w:ascii="Times New Roman" w:hAnsi="Times New Roman"/>
          <w:sz w:val="25"/>
          <w:szCs w:val="25"/>
        </w:rPr>
        <w:t xml:space="preserve"> </w:t>
      </w:r>
      <w:r w:rsidRPr="00052394">
        <w:rPr>
          <w:rFonts w:ascii="Times New Roman" w:hAnsi="Times New Roman"/>
          <w:sz w:val="25"/>
          <w:szCs w:val="25"/>
          <w:lang w:eastAsia="ru-RU"/>
        </w:rPr>
        <w:t>П</w:t>
      </w:r>
      <w:r w:rsidRPr="00052394">
        <w:rPr>
          <w:rFonts w:ascii="Times New Roman" w:hAnsi="Times New Roman"/>
          <w:sz w:val="25"/>
          <w:szCs w:val="25"/>
        </w:rPr>
        <w:t>риказа Минфина от 06.12.2010 № 174н «</w:t>
      </w:r>
      <w:r w:rsidRPr="00052394">
        <w:rPr>
          <w:rFonts w:ascii="Times New Roman" w:hAnsi="Times New Roman"/>
          <w:iCs/>
          <w:sz w:val="25"/>
          <w:szCs w:val="25"/>
        </w:rPr>
        <w:t>Об утверждении Плана счетов бюджетного учета и Инструкции по его применению</w:t>
      </w:r>
      <w:r w:rsidRPr="00052394">
        <w:rPr>
          <w:rFonts w:ascii="Times New Roman" w:hAnsi="Times New Roman"/>
          <w:sz w:val="25"/>
          <w:szCs w:val="25"/>
        </w:rPr>
        <w:t>» (далее – Инструкция № 174н);</w:t>
      </w:r>
    </w:p>
    <w:p w14:paraId="75931C55" w14:textId="77777777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r w:rsidRPr="00052394">
        <w:rPr>
          <w:sz w:val="25"/>
          <w:szCs w:val="25"/>
        </w:rPr>
        <w:t xml:space="preserve"> </w:t>
      </w:r>
      <w:r w:rsidRPr="00052394">
        <w:rPr>
          <w:rFonts w:ascii="Times New Roman" w:hAnsi="Times New Roman"/>
          <w:sz w:val="25"/>
          <w:szCs w:val="25"/>
        </w:rPr>
        <w:t>Приказ Минфина России от 06.06.2019 № 85н (ред. от 17.09.2019) «О Порядке формирования и применения кодов бюджетной классификации Российской Федерации, их структуре и принципах назначения»;</w:t>
      </w:r>
    </w:p>
    <w:p w14:paraId="27B2D30E" w14:textId="7673CC2A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r w:rsidR="000359F3">
        <w:rPr>
          <w:rFonts w:ascii="Times New Roman" w:hAnsi="Times New Roman"/>
          <w:sz w:val="25"/>
          <w:szCs w:val="25"/>
        </w:rPr>
        <w:t xml:space="preserve"> </w:t>
      </w:r>
      <w:r w:rsidRPr="00052394">
        <w:rPr>
          <w:rFonts w:ascii="Times New Roman" w:hAnsi="Times New Roman"/>
          <w:sz w:val="25"/>
          <w:szCs w:val="25"/>
        </w:rPr>
        <w:t xml:space="preserve">Приказа Минфина от 29.11.2017 № 209н «Об утверждении </w:t>
      </w:r>
      <w:proofErr w:type="gramStart"/>
      <w:r w:rsidRPr="00052394">
        <w:rPr>
          <w:rFonts w:ascii="Times New Roman" w:hAnsi="Times New Roman"/>
          <w:sz w:val="25"/>
          <w:szCs w:val="25"/>
        </w:rPr>
        <w:t>Порядка применения классификации операций сектора государственного</w:t>
      </w:r>
      <w:proofErr w:type="gramEnd"/>
      <w:r w:rsidRPr="00052394">
        <w:rPr>
          <w:rFonts w:ascii="Times New Roman" w:hAnsi="Times New Roman"/>
          <w:sz w:val="25"/>
          <w:szCs w:val="25"/>
        </w:rPr>
        <w:t xml:space="preserve"> управления» (далее – приказ № 209н);</w:t>
      </w:r>
    </w:p>
    <w:p w14:paraId="12578267" w14:textId="536C4BD0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r w:rsidR="000359F3">
        <w:rPr>
          <w:rFonts w:ascii="Times New Roman" w:hAnsi="Times New Roman"/>
          <w:sz w:val="25"/>
          <w:szCs w:val="25"/>
        </w:rPr>
        <w:t xml:space="preserve"> </w:t>
      </w:r>
      <w:hyperlink r:id="rId10" w:history="1">
        <w:r w:rsidRPr="00052394">
          <w:rPr>
            <w:rFonts w:ascii="Times New Roman" w:hAnsi="Times New Roman"/>
            <w:sz w:val="25"/>
            <w:szCs w:val="25"/>
          </w:rPr>
          <w:t>Приказа</w:t>
        </w:r>
      </w:hyperlink>
      <w:r w:rsidRPr="00052394">
        <w:rPr>
          <w:rFonts w:ascii="Times New Roman" w:hAnsi="Times New Roman"/>
          <w:sz w:val="25"/>
          <w:szCs w:val="25"/>
        </w:rPr>
        <w:t xml:space="preserve"> Минфина РФ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комитетами и Методических указаний по их применению» (далее – приказ №52н);</w:t>
      </w:r>
    </w:p>
    <w:p w14:paraId="42325361" w14:textId="18950283" w:rsidR="008731AE" w:rsidRPr="00052394" w:rsidRDefault="008731AE" w:rsidP="00B87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r w:rsidR="004E5C42">
        <w:rPr>
          <w:rFonts w:ascii="Times New Roman" w:hAnsi="Times New Roman"/>
          <w:sz w:val="25"/>
          <w:szCs w:val="25"/>
        </w:rPr>
        <w:t xml:space="preserve"> </w:t>
      </w:r>
      <w:r w:rsidRPr="00052394">
        <w:rPr>
          <w:rFonts w:ascii="Times New Roman" w:hAnsi="Times New Roman"/>
          <w:sz w:val="25"/>
          <w:szCs w:val="25"/>
        </w:rPr>
        <w:t>Приказа Минфина РФ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 (далее – приказ №191н);</w:t>
      </w:r>
    </w:p>
    <w:p w14:paraId="1FB57F4A" w14:textId="075793FA" w:rsidR="008731AE" w:rsidRPr="00052394" w:rsidRDefault="008731AE" w:rsidP="00B87A8F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proofErr w:type="gramStart"/>
      <w:r w:rsidRPr="00052394">
        <w:rPr>
          <w:rFonts w:ascii="Times New Roman" w:hAnsi="Times New Roman"/>
          <w:sz w:val="25"/>
          <w:szCs w:val="25"/>
        </w:rPr>
        <w:t>-</w:t>
      </w:r>
      <w:r w:rsidR="00B87A8F">
        <w:rPr>
          <w:rFonts w:ascii="Times New Roman" w:hAnsi="Times New Roman"/>
          <w:sz w:val="25"/>
          <w:szCs w:val="25"/>
        </w:rPr>
        <w:t>Ф</w:t>
      </w:r>
      <w:r w:rsidRPr="00052394">
        <w:rPr>
          <w:rFonts w:ascii="Times New Roman" w:hAnsi="Times New Roman"/>
          <w:sz w:val="25"/>
          <w:szCs w:val="25"/>
        </w:rPr>
        <w:t>едеральных стандартов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 № 278н (далее – соответственно СГС «Учетная политика, оценочные значения и ошибки», СГС «События после отчетной даты», СГС «Информация о</w:t>
      </w:r>
      <w:proofErr w:type="gramEnd"/>
      <w:r w:rsidRPr="0005239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052394">
        <w:rPr>
          <w:rFonts w:ascii="Times New Roman" w:hAnsi="Times New Roman"/>
          <w:sz w:val="25"/>
          <w:szCs w:val="25"/>
        </w:rPr>
        <w:t>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 (далее – СГС «Долгосрочные договоры»), от 15.11.2019 № 181н, № 182н, № 183н, № 184н (далее – соответственно СГС «Нематериальные активы», СГС</w:t>
      </w:r>
      <w:proofErr w:type="gramEnd"/>
      <w:r w:rsidRPr="00052394">
        <w:rPr>
          <w:rFonts w:ascii="Times New Roman" w:hAnsi="Times New Roman"/>
          <w:sz w:val="25"/>
          <w:szCs w:val="25"/>
        </w:rPr>
        <w:t xml:space="preserve"> «</w:t>
      </w:r>
      <w:proofErr w:type="gramStart"/>
      <w:r w:rsidRPr="00052394">
        <w:rPr>
          <w:rFonts w:ascii="Times New Roman" w:hAnsi="Times New Roman"/>
          <w:sz w:val="25"/>
          <w:szCs w:val="25"/>
        </w:rPr>
        <w:t xml:space="preserve">Затраты по заимствованиям», </w:t>
      </w:r>
      <w:r w:rsidRPr="00052394">
        <w:rPr>
          <w:rFonts w:ascii="Times New Roman" w:hAnsi="Times New Roman"/>
          <w:sz w:val="25"/>
          <w:szCs w:val="25"/>
        </w:rPr>
        <w:lastRenderedPageBreak/>
        <w:t>«Совместная деятельность», «Выплаты персоналу»), от 30.06.2020 № 129н (далее – СГС «Финансовые инструменты»)..</w:t>
      </w:r>
      <w:proofErr w:type="gramEnd"/>
    </w:p>
    <w:p w14:paraId="10E10590" w14:textId="278E09E6" w:rsidR="008731AE" w:rsidRDefault="008731AE" w:rsidP="00B87A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5"/>
          <w:szCs w:val="25"/>
        </w:rPr>
      </w:pPr>
      <w:r w:rsidRPr="00052394">
        <w:rPr>
          <w:rFonts w:ascii="Times New Roman" w:hAnsi="Times New Roman"/>
          <w:sz w:val="25"/>
          <w:szCs w:val="25"/>
        </w:rPr>
        <w:t>-</w:t>
      </w:r>
      <w:r w:rsidR="004E5C42">
        <w:rPr>
          <w:rFonts w:ascii="Times New Roman" w:hAnsi="Times New Roman"/>
          <w:sz w:val="25"/>
          <w:szCs w:val="25"/>
        </w:rPr>
        <w:t xml:space="preserve"> </w:t>
      </w:r>
      <w:r w:rsidRPr="00052394">
        <w:rPr>
          <w:rFonts w:ascii="Times New Roman" w:hAnsi="Times New Roman"/>
          <w:sz w:val="25"/>
          <w:szCs w:val="25"/>
        </w:rPr>
        <w:t>иных нормативно-правовых актов Российской Федерации о бухгалтерском учете, а также нормативными актами органов, регулирующими бухгалтерский учет, исходя из особенностей своей структуры, отраслевых и иных особенностей деятельности Комитета и выполняемых им в соответствии с законодательством Российской Федерации полномочий.</w:t>
      </w:r>
    </w:p>
    <w:p w14:paraId="2C8C47F2" w14:textId="77777777" w:rsidR="00B87A8F" w:rsidRDefault="00B87A8F" w:rsidP="00B87A8F">
      <w:pPr>
        <w:spacing w:after="0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14:paraId="091BAE0C" w14:textId="1CB0D0EE" w:rsidR="006E64F5" w:rsidRPr="00B87A8F" w:rsidRDefault="006E64F5" w:rsidP="00B87A8F">
      <w:pPr>
        <w:spacing w:after="0"/>
        <w:ind w:right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7A8F">
        <w:rPr>
          <w:rFonts w:ascii="Times New Roman" w:hAnsi="Times New Roman" w:cs="Times New Roman"/>
          <w:b/>
          <w:bCs/>
          <w:sz w:val="24"/>
          <w:szCs w:val="24"/>
        </w:rPr>
        <w:t>Особенности (способы) ведения учета</w:t>
      </w:r>
    </w:p>
    <w:p w14:paraId="464BEEE9" w14:textId="77777777" w:rsidR="00B87A8F" w:rsidRPr="00085A99" w:rsidRDefault="00B87A8F" w:rsidP="00B87A8F">
      <w:pPr>
        <w:spacing w:after="0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3883F154" w14:textId="355E6199" w:rsidR="005F44A9" w:rsidRPr="00085A99" w:rsidRDefault="00B87A8F" w:rsidP="0088222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F44A9" w:rsidRPr="00085A99">
        <w:rPr>
          <w:rFonts w:ascii="Times New Roman" w:hAnsi="Times New Roman" w:cs="Times New Roman"/>
          <w:sz w:val="24"/>
          <w:szCs w:val="24"/>
        </w:rPr>
        <w:t xml:space="preserve">Рабочий план счетов бюджетного учета в </w:t>
      </w:r>
      <w:r w:rsidR="0088222B">
        <w:rPr>
          <w:rFonts w:ascii="Times New Roman" w:hAnsi="Times New Roman" w:cs="Times New Roman"/>
          <w:sz w:val="24"/>
          <w:szCs w:val="24"/>
        </w:rPr>
        <w:t>Комитете</w:t>
      </w:r>
      <w:r w:rsidR="005F44A9" w:rsidRPr="00085A9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Инструкциями №157н 162н</w:t>
      </w:r>
      <w:r w:rsidR="008B5A4C" w:rsidRPr="00085A99">
        <w:rPr>
          <w:rFonts w:ascii="Times New Roman" w:hAnsi="Times New Roman" w:cs="Times New Roman"/>
          <w:sz w:val="24"/>
          <w:szCs w:val="24"/>
        </w:rPr>
        <w:t xml:space="preserve"> </w:t>
      </w:r>
      <w:r w:rsidR="005F44A9" w:rsidRPr="00085A99">
        <w:rPr>
          <w:rFonts w:ascii="Times New Roman" w:hAnsi="Times New Roman" w:cs="Times New Roman"/>
          <w:sz w:val="24"/>
          <w:szCs w:val="24"/>
        </w:rPr>
        <w:t>(Приложение к учетной политике №</w:t>
      </w:r>
      <w:r w:rsidR="008731AE">
        <w:rPr>
          <w:rFonts w:ascii="Times New Roman" w:hAnsi="Times New Roman" w:cs="Times New Roman"/>
          <w:sz w:val="24"/>
          <w:szCs w:val="24"/>
        </w:rPr>
        <w:t>7</w:t>
      </w:r>
      <w:r w:rsidR="005F44A9" w:rsidRPr="00085A99">
        <w:rPr>
          <w:rFonts w:ascii="Times New Roman" w:hAnsi="Times New Roman" w:cs="Times New Roman"/>
          <w:sz w:val="24"/>
          <w:szCs w:val="24"/>
        </w:rPr>
        <w:t>).</w:t>
      </w:r>
    </w:p>
    <w:p w14:paraId="793F6ABA" w14:textId="58B93C6B" w:rsidR="008855D3" w:rsidRPr="0088222B" w:rsidRDefault="0088222B" w:rsidP="00882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44A9" w:rsidRPr="0088222B">
        <w:rPr>
          <w:rFonts w:ascii="Times New Roman" w:hAnsi="Times New Roman" w:cs="Times New Roman"/>
          <w:sz w:val="24"/>
          <w:szCs w:val="24"/>
        </w:rPr>
        <w:t>П</w:t>
      </w:r>
      <w:r w:rsidR="00BD11B7" w:rsidRPr="0088222B">
        <w:rPr>
          <w:rFonts w:ascii="Times New Roman" w:hAnsi="Times New Roman" w:cs="Times New Roman"/>
          <w:sz w:val="24"/>
          <w:szCs w:val="24"/>
        </w:rPr>
        <w:t xml:space="preserve">ри оформлении фактов хозяйственной жизни применяются </w:t>
      </w:r>
      <w:bookmarkStart w:id="0" w:name="l550"/>
      <w:bookmarkEnd w:id="0"/>
      <w:r w:rsidR="00A20464" w:rsidRPr="008822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E60A5" w:rsidRPr="0088222B">
        <w:rPr>
          <w:rFonts w:ascii="Times New Roman" w:hAnsi="Times New Roman" w:cs="Times New Roman"/>
          <w:sz w:val="24"/>
          <w:szCs w:val="24"/>
        </w:rPr>
        <w:t xml:space="preserve">унифицированные формы первичных учетных документов, </w:t>
      </w:r>
      <w:r w:rsidR="00BD11B7" w:rsidRPr="0088222B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60A5" w:rsidRPr="0088222B">
        <w:rPr>
          <w:rFonts w:ascii="Times New Roman" w:hAnsi="Times New Roman" w:cs="Times New Roman"/>
          <w:sz w:val="24"/>
          <w:szCs w:val="24"/>
        </w:rPr>
        <w:t xml:space="preserve"> </w:t>
      </w:r>
      <w:r w:rsidR="00BD11B7" w:rsidRPr="0088222B">
        <w:rPr>
          <w:rFonts w:ascii="Times New Roman" w:hAnsi="Times New Roman" w:cs="Times New Roman"/>
          <w:sz w:val="24"/>
          <w:szCs w:val="24"/>
        </w:rPr>
        <w:t>п</w:t>
      </w:r>
      <w:r w:rsidR="00CE60A5" w:rsidRPr="0088222B">
        <w:rPr>
          <w:rFonts w:ascii="Times New Roman" w:hAnsi="Times New Roman" w:cs="Times New Roman"/>
          <w:sz w:val="24"/>
          <w:szCs w:val="24"/>
        </w:rPr>
        <w:t xml:space="preserve">риказом Минфина России </w:t>
      </w:r>
      <w:hyperlink r:id="rId11" w:history="1">
        <w:r w:rsidR="00CE60A5" w:rsidRPr="0088222B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8731AE" w:rsidRPr="0088222B">
        <w:rPr>
          <w:rFonts w:ascii="Times New Roman" w:hAnsi="Times New Roman" w:cs="Times New Roman"/>
          <w:sz w:val="24"/>
          <w:szCs w:val="24"/>
        </w:rPr>
        <w:t>.</w:t>
      </w:r>
    </w:p>
    <w:p w14:paraId="10EE4A2C" w14:textId="7177998A" w:rsidR="0026163B" w:rsidRPr="0088222B" w:rsidRDefault="0088222B" w:rsidP="00882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l453"/>
      <w:bookmarkEnd w:id="1"/>
      <w:r>
        <w:rPr>
          <w:rFonts w:ascii="Times New Roman" w:hAnsi="Times New Roman" w:cs="Times New Roman"/>
          <w:noProof/>
          <w:sz w:val="24"/>
          <w:szCs w:val="24"/>
        </w:rPr>
        <w:t>3.</w:t>
      </w:r>
      <w:r w:rsidR="00A20464" w:rsidRPr="0088222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4A9" w:rsidRPr="0088222B">
        <w:rPr>
          <w:rFonts w:ascii="Times New Roman" w:hAnsi="Times New Roman" w:cs="Times New Roman"/>
          <w:noProof/>
          <w:sz w:val="24"/>
          <w:szCs w:val="24"/>
        </w:rPr>
        <w:t>П</w:t>
      </w:r>
      <w:proofErr w:type="spellStart"/>
      <w:r w:rsidR="008855D3" w:rsidRPr="0088222B">
        <w:rPr>
          <w:rFonts w:ascii="Times New Roman" w:hAnsi="Times New Roman" w:cs="Times New Roman"/>
          <w:sz w:val="24"/>
          <w:szCs w:val="24"/>
        </w:rPr>
        <w:t>р</w:t>
      </w:r>
      <w:r w:rsidR="00BD11B7" w:rsidRPr="0088222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BD11B7" w:rsidRPr="0088222B">
        <w:rPr>
          <w:rFonts w:ascii="Times New Roman" w:hAnsi="Times New Roman" w:cs="Times New Roman"/>
          <w:sz w:val="24"/>
          <w:szCs w:val="24"/>
        </w:rPr>
        <w:t xml:space="preserve"> оформлении фактов хозяйственной жизни, по которым не предусмотрены  типовые формы первичных учетных документов</w:t>
      </w:r>
      <w:r w:rsidR="00590C71" w:rsidRPr="0088222B">
        <w:rPr>
          <w:rFonts w:ascii="Times New Roman" w:hAnsi="Times New Roman" w:cs="Times New Roman"/>
          <w:sz w:val="24"/>
          <w:szCs w:val="24"/>
        </w:rPr>
        <w:t>,</w:t>
      </w:r>
      <w:r w:rsidR="00BD11B7" w:rsidRPr="0088222B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753543" w:rsidRPr="0088222B">
        <w:rPr>
          <w:rFonts w:ascii="Times New Roman" w:hAnsi="Times New Roman" w:cs="Times New Roman"/>
          <w:sz w:val="24"/>
          <w:szCs w:val="24"/>
        </w:rPr>
        <w:t>самостоятельно разработанные формы документов, содержащие обязательные реквизиты</w:t>
      </w:r>
      <w:r w:rsidR="00BD11B7" w:rsidRPr="0088222B">
        <w:rPr>
          <w:rFonts w:ascii="Times New Roman" w:hAnsi="Times New Roman" w:cs="Times New Roman"/>
          <w:sz w:val="24"/>
          <w:szCs w:val="24"/>
        </w:rPr>
        <w:t>, указанные в Законе №402-ФЗ, СГС «Концептуальные основы»</w:t>
      </w:r>
      <w:r w:rsidR="00544A0D" w:rsidRPr="0088222B">
        <w:rPr>
          <w:rFonts w:ascii="Times New Roman" w:hAnsi="Times New Roman" w:cs="Times New Roman"/>
          <w:sz w:val="24"/>
          <w:szCs w:val="24"/>
        </w:rPr>
        <w:t xml:space="preserve"> (Приложение к учетной политике №</w:t>
      </w:r>
      <w:r w:rsidR="008731AE" w:rsidRPr="0088222B">
        <w:rPr>
          <w:rFonts w:ascii="Times New Roman" w:hAnsi="Times New Roman" w:cs="Times New Roman"/>
          <w:sz w:val="24"/>
          <w:szCs w:val="24"/>
        </w:rPr>
        <w:t>15</w:t>
      </w:r>
      <w:r w:rsidR="00544A0D" w:rsidRPr="0088222B">
        <w:rPr>
          <w:rFonts w:ascii="Times New Roman" w:hAnsi="Times New Roman" w:cs="Times New Roman"/>
          <w:sz w:val="24"/>
          <w:szCs w:val="24"/>
        </w:rPr>
        <w:t>)</w:t>
      </w:r>
      <w:r w:rsidR="00BD11B7" w:rsidRPr="0088222B">
        <w:rPr>
          <w:rFonts w:ascii="Times New Roman" w:hAnsi="Times New Roman" w:cs="Times New Roman"/>
          <w:sz w:val="24"/>
          <w:szCs w:val="24"/>
        </w:rPr>
        <w:t>;</w:t>
      </w:r>
    </w:p>
    <w:p w14:paraId="0F3DF17C" w14:textId="7DAA6725" w:rsidR="00E83A0B" w:rsidRPr="00085A99" w:rsidRDefault="00E83A0B" w:rsidP="00882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"1С: Предприятие-Бухгалтерия для бюджетных учреждений", "1С: Предприятие – Зарплата + Кадры". Данные синтетического и аналитического учета формируются в базах данных "1С: Бухгалтерия".</w:t>
      </w:r>
    </w:p>
    <w:p w14:paraId="4F4CD71D" w14:textId="01CA5B98" w:rsidR="002C341C" w:rsidRPr="00085A99" w:rsidRDefault="00E83A0B" w:rsidP="008822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документы, поступившие по результатам внутреннего контроля совершаемых фактов хозяйственной жизни, принимаются к учету для регистрации в регистрах </w:t>
      </w:r>
      <w:r w:rsidR="005C1E1A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содержащиеся в них данных,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и (или) подписавшие эти документы</w:t>
      </w:r>
      <w:r w:rsidR="00762B15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C341C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регистрируются, систематизируются и накапливаются в регистрах бухгалтерского учета, формы которых утверждены Приказом</w:t>
      </w:r>
      <w:proofErr w:type="gramEnd"/>
      <w:r w:rsidR="002C341C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1AE">
        <w:rPr>
          <w:rFonts w:ascii="Times New Roman" w:eastAsia="Times New Roman" w:hAnsi="Times New Roman" w:cs="Times New Roman"/>
          <w:sz w:val="24"/>
          <w:szCs w:val="24"/>
          <w:lang w:eastAsia="ru-RU"/>
        </w:rPr>
        <w:t>№52н</w:t>
      </w:r>
      <w:r w:rsidR="00762B15" w:rsidRPr="00085A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2B15" w:rsidRPr="00085A99">
        <w:rPr>
          <w:rFonts w:ascii="Times New Roman" w:hAnsi="Times New Roman" w:cs="Times New Roman"/>
          <w:sz w:val="24"/>
          <w:szCs w:val="24"/>
        </w:rPr>
        <w:t>(Приложение к учетной политике №</w:t>
      </w:r>
      <w:r w:rsidR="008731AE">
        <w:rPr>
          <w:rFonts w:ascii="Times New Roman" w:hAnsi="Times New Roman" w:cs="Times New Roman"/>
          <w:sz w:val="24"/>
          <w:szCs w:val="24"/>
        </w:rPr>
        <w:t>6</w:t>
      </w:r>
      <w:r w:rsidR="00762B15" w:rsidRPr="00085A99">
        <w:rPr>
          <w:rFonts w:ascii="Times New Roman" w:hAnsi="Times New Roman" w:cs="Times New Roman"/>
          <w:sz w:val="24"/>
          <w:szCs w:val="24"/>
        </w:rPr>
        <w:t>)</w:t>
      </w:r>
      <w:r w:rsidR="002C341C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540EF" w14:textId="1204B0E7" w:rsidR="002C341C" w:rsidRPr="00085A99" w:rsidRDefault="00762B15" w:rsidP="0088222B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C341C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оформляются на бумажных носителях и (или) на машинных носителях (в виде электронного документа)</w:t>
      </w:r>
      <w:r w:rsidR="005C1E1A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41C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распечатываются не позднее </w:t>
      </w:r>
      <w:r w:rsidR="002C341C" w:rsidRPr="00085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C341C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</w:t>
      </w:r>
      <w:r w:rsidR="005C1E1A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733D5C" w14:textId="52D8351E" w:rsidR="00E83A0B" w:rsidRPr="00085A99" w:rsidRDefault="00762B15" w:rsidP="0088222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7. </w:t>
      </w:r>
      <w:r w:rsidR="00590C71" w:rsidRPr="00085A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14:paraId="2C998B75" w14:textId="4B7A9C23" w:rsidR="002D1B3B" w:rsidRPr="00085A99" w:rsidRDefault="00762B15" w:rsidP="008822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E83A0B" w:rsidRPr="00085A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83A0B" w:rsidRPr="00085A99">
        <w:rPr>
          <w:rFonts w:ascii="Times New Roman" w:hAnsi="Times New Roman" w:cs="Times New Roman"/>
          <w:sz w:val="24"/>
          <w:szCs w:val="24"/>
        </w:rPr>
        <w:t>Э</w:t>
      </w:r>
      <w:r w:rsidR="008855D3" w:rsidRPr="00085A99">
        <w:rPr>
          <w:rFonts w:ascii="Times New Roman" w:hAnsi="Times New Roman" w:cs="Times New Roman"/>
          <w:sz w:val="24"/>
          <w:szCs w:val="24"/>
        </w:rPr>
        <w:t xml:space="preserve">лектронный документооборот ведется с использованием </w:t>
      </w:r>
      <w:r w:rsidR="002D1B3B" w:rsidRPr="00085A99">
        <w:rPr>
          <w:rFonts w:ascii="Times New Roman" w:hAnsi="Times New Roman" w:cs="Times New Roman"/>
          <w:sz w:val="24"/>
          <w:szCs w:val="24"/>
        </w:rPr>
        <w:t xml:space="preserve">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14:paraId="1987D7FB" w14:textId="3C4A0FEB" w:rsidR="002D1B3B" w:rsidRPr="00085A99" w:rsidRDefault="002D1B3B" w:rsidP="00085A99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комитетом по финансам администрации городского округа «Город Чита» (защищенная система АЦК-финансы);</w:t>
      </w:r>
    </w:p>
    <w:p w14:paraId="0B756ECF" w14:textId="0A2F3FF8" w:rsidR="002D1B3B" w:rsidRPr="00085A99" w:rsidRDefault="002D1B3B" w:rsidP="00085A99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с </w:t>
      </w:r>
      <w:r w:rsidR="009D04FD" w:rsidRPr="00085A99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Pr="00085A99">
        <w:rPr>
          <w:rFonts w:ascii="Times New Roman" w:hAnsi="Times New Roman" w:cs="Times New Roman"/>
          <w:sz w:val="24"/>
          <w:szCs w:val="24"/>
        </w:rPr>
        <w:t xml:space="preserve"> (защищенная информационная система "</w:t>
      </w:r>
      <w:r w:rsidR="004E6F9E">
        <w:rPr>
          <w:rFonts w:ascii="Times New Roman" w:hAnsi="Times New Roman" w:cs="Times New Roman"/>
          <w:sz w:val="24"/>
          <w:szCs w:val="24"/>
        </w:rPr>
        <w:t>СУФД</w:t>
      </w:r>
      <w:r w:rsidRPr="00085A99">
        <w:rPr>
          <w:rFonts w:ascii="Times New Roman" w:hAnsi="Times New Roman" w:cs="Times New Roman"/>
          <w:sz w:val="24"/>
          <w:szCs w:val="24"/>
        </w:rPr>
        <w:t xml:space="preserve">"); </w:t>
      </w:r>
    </w:p>
    <w:p w14:paraId="3328BEA3" w14:textId="1C745CC2" w:rsidR="002D1B3B" w:rsidRPr="00085A99" w:rsidRDefault="002D1B3B" w:rsidP="00085A99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lastRenderedPageBreak/>
        <w:t xml:space="preserve">передача бухгалтерской отчетности </w:t>
      </w:r>
      <w:r w:rsidR="004E6F9E">
        <w:rPr>
          <w:rFonts w:ascii="Times New Roman" w:hAnsi="Times New Roman" w:cs="Times New Roman"/>
          <w:sz w:val="24"/>
          <w:szCs w:val="24"/>
        </w:rPr>
        <w:t xml:space="preserve">в комитет по финансам </w:t>
      </w:r>
      <w:r w:rsidRPr="00085A99">
        <w:rPr>
          <w:rFonts w:ascii="Times New Roman" w:hAnsi="Times New Roman" w:cs="Times New Roman"/>
          <w:sz w:val="24"/>
          <w:szCs w:val="24"/>
        </w:rPr>
        <w:t>администрации городского округа «Город Чита» (программный комплекс "Свод-Смарт");</w:t>
      </w:r>
    </w:p>
    <w:p w14:paraId="7185882A" w14:textId="08BED9B5" w:rsidR="002D1B3B" w:rsidRPr="00085A99" w:rsidRDefault="001A56C0" w:rsidP="0088222B">
      <w:pPr>
        <w:pStyle w:val="a6"/>
        <w:numPr>
          <w:ilvl w:val="0"/>
          <w:numId w:val="1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A99">
        <w:rPr>
          <w:rFonts w:ascii="Times New Roman" w:hAnsi="Times New Roman" w:cs="Times New Roman"/>
          <w:sz w:val="24"/>
          <w:szCs w:val="24"/>
        </w:rPr>
        <w:t xml:space="preserve">обмен информацией и </w:t>
      </w:r>
      <w:r w:rsidR="002D1B3B" w:rsidRPr="00085A99">
        <w:rPr>
          <w:rFonts w:ascii="Times New Roman" w:hAnsi="Times New Roman" w:cs="Times New Roman"/>
          <w:sz w:val="24"/>
          <w:szCs w:val="24"/>
        </w:rPr>
        <w:t xml:space="preserve">передача отчетности </w:t>
      </w:r>
      <w:r w:rsidRPr="00085A99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в </w:t>
      </w:r>
      <w:r w:rsidR="009D04FD" w:rsidRPr="00085A99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Pr="00085A99">
        <w:rPr>
          <w:rFonts w:ascii="Times New Roman" w:hAnsi="Times New Roman" w:cs="Times New Roman"/>
          <w:sz w:val="24"/>
          <w:szCs w:val="24"/>
        </w:rPr>
        <w:t xml:space="preserve">, </w:t>
      </w:r>
      <w:r w:rsidR="002D1B3B" w:rsidRPr="00085A99">
        <w:rPr>
          <w:rFonts w:ascii="Times New Roman" w:hAnsi="Times New Roman" w:cs="Times New Roman"/>
          <w:sz w:val="24"/>
          <w:szCs w:val="24"/>
        </w:rPr>
        <w:t xml:space="preserve">в Отделение Пенсионного фонда РФ по Забайкальскому краю, </w:t>
      </w:r>
      <w:r w:rsidRPr="00085A99">
        <w:rPr>
          <w:rFonts w:ascii="Times New Roman" w:hAnsi="Times New Roman" w:cs="Times New Roman"/>
          <w:sz w:val="24"/>
          <w:szCs w:val="24"/>
        </w:rPr>
        <w:t xml:space="preserve">в </w:t>
      </w:r>
      <w:r w:rsidR="002D1B3B" w:rsidRPr="00085A99">
        <w:rPr>
          <w:rFonts w:ascii="Times New Roman" w:hAnsi="Times New Roman" w:cs="Times New Roman"/>
          <w:sz w:val="24"/>
          <w:szCs w:val="24"/>
        </w:rPr>
        <w:t>Забайкальское региональное отделение Фонда социального страхования РФ</w:t>
      </w:r>
      <w:r w:rsidRPr="00085A99">
        <w:rPr>
          <w:rFonts w:ascii="Times New Roman" w:hAnsi="Times New Roman" w:cs="Times New Roman"/>
          <w:sz w:val="24"/>
          <w:szCs w:val="24"/>
        </w:rPr>
        <w:t>,</w:t>
      </w:r>
      <w:r w:rsidR="002F5261" w:rsidRPr="00085A99">
        <w:rPr>
          <w:rFonts w:ascii="Times New Roman" w:hAnsi="Times New Roman" w:cs="Times New Roman"/>
          <w:sz w:val="24"/>
          <w:szCs w:val="24"/>
        </w:rPr>
        <w:t xml:space="preserve"> </w:t>
      </w:r>
      <w:r w:rsidRPr="00085A99">
        <w:rPr>
          <w:rFonts w:ascii="Times New Roman" w:hAnsi="Times New Roman" w:cs="Times New Roman"/>
          <w:sz w:val="24"/>
          <w:szCs w:val="24"/>
        </w:rPr>
        <w:t xml:space="preserve">в территориальный орган Федеральной службы государственной статистики РФ по Забайкальскому краю </w:t>
      </w:r>
      <w:r w:rsidR="002F5261" w:rsidRPr="00085A99">
        <w:rPr>
          <w:rFonts w:ascii="Times New Roman" w:hAnsi="Times New Roman" w:cs="Times New Roman"/>
          <w:sz w:val="24"/>
          <w:szCs w:val="24"/>
        </w:rPr>
        <w:t>(защищенная информационная система «</w:t>
      </w:r>
      <w:r w:rsidR="004E6F9E">
        <w:rPr>
          <w:rFonts w:ascii="Times New Roman" w:hAnsi="Times New Roman" w:cs="Times New Roman"/>
          <w:sz w:val="24"/>
          <w:szCs w:val="24"/>
        </w:rPr>
        <w:t>СБИС</w:t>
      </w:r>
      <w:r w:rsidR="002F5261" w:rsidRPr="00085A99">
        <w:rPr>
          <w:rFonts w:ascii="Times New Roman" w:hAnsi="Times New Roman" w:cs="Times New Roman"/>
          <w:sz w:val="24"/>
          <w:szCs w:val="24"/>
        </w:rPr>
        <w:t>»</w:t>
      </w:r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программный продукт </w:t>
      </w:r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1С:</w:t>
      </w:r>
      <w:proofErr w:type="gramEnd"/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– Зарплата + Кадры"</w:t>
      </w:r>
      <w:r w:rsidR="002F5261" w:rsidRPr="00085A99">
        <w:rPr>
          <w:rFonts w:ascii="Times New Roman" w:hAnsi="Times New Roman" w:cs="Times New Roman"/>
          <w:sz w:val="24"/>
          <w:szCs w:val="24"/>
        </w:rPr>
        <w:t>)</w:t>
      </w:r>
      <w:r w:rsidR="002D1B3B" w:rsidRPr="00085A99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14:paraId="7DFB422E" w14:textId="2D7EA454" w:rsidR="002D1B3B" w:rsidRPr="00085A99" w:rsidRDefault="002D1B3B" w:rsidP="0088222B">
      <w:pPr>
        <w:pStyle w:val="a6"/>
        <w:numPr>
          <w:ilvl w:val="0"/>
          <w:numId w:val="13"/>
        </w:numPr>
        <w:tabs>
          <w:tab w:val="clear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A99">
        <w:rPr>
          <w:rFonts w:ascii="Times New Roman" w:hAnsi="Times New Roman" w:cs="Times New Roman"/>
          <w:sz w:val="24"/>
          <w:szCs w:val="24"/>
        </w:rPr>
        <w:t>безналичное зачисления на пластиковые карты работников учреждения заработной платы и иных выплат в Читинское Отделение №8600 ПАО Сбербанк г. Чита</w:t>
      </w:r>
      <w:r w:rsidR="002F5261" w:rsidRPr="00085A99">
        <w:rPr>
          <w:rFonts w:ascii="Times New Roman" w:hAnsi="Times New Roman" w:cs="Times New Roman"/>
          <w:sz w:val="24"/>
          <w:szCs w:val="24"/>
        </w:rPr>
        <w:t xml:space="preserve"> (</w:t>
      </w:r>
      <w:r w:rsidR="001A56C0" w:rsidRPr="00085A99">
        <w:rPr>
          <w:rFonts w:ascii="Times New Roman" w:hAnsi="Times New Roman" w:cs="Times New Roman"/>
          <w:sz w:val="24"/>
          <w:szCs w:val="24"/>
        </w:rPr>
        <w:t xml:space="preserve">программный продукт </w:t>
      </w:r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"1С:</w:t>
      </w:r>
      <w:proofErr w:type="gramEnd"/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F5261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– Зарплата + Кадры")</w:t>
      </w:r>
      <w:r w:rsidRPr="00085A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B26D1CD" w14:textId="0FF2595D" w:rsidR="002D1B3B" w:rsidRPr="00085A99" w:rsidRDefault="0088222B" w:rsidP="00882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B3B" w:rsidRPr="00085A99">
        <w:rPr>
          <w:rFonts w:ascii="Times New Roman" w:hAnsi="Times New Roman" w:cs="Times New Roman"/>
          <w:sz w:val="24"/>
          <w:szCs w:val="24"/>
        </w:rPr>
        <w:t>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14:paraId="3B8CF908" w14:textId="526B01E1" w:rsidR="00831366" w:rsidRPr="00085A99" w:rsidRDefault="0088222B" w:rsidP="008822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42B5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44A0D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документооборота сформированных первичных (сводных) учетных документов определен в </w:t>
      </w:r>
      <w:r w:rsidR="00084279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</w:t>
      </w:r>
      <w:r w:rsidR="00544A0D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политике </w:t>
      </w:r>
      <w:r w:rsidR="004E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№4</w:t>
      </w:r>
      <w:r w:rsidR="00544A0D" w:rsidRPr="00085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CD4BB" w14:textId="14680A32" w:rsidR="000B09DB" w:rsidRPr="00085A99" w:rsidRDefault="00AB3431" w:rsidP="0088222B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10. </w:t>
      </w:r>
      <w:r w:rsidR="00831366" w:rsidRPr="00085A99">
        <w:rPr>
          <w:rFonts w:ascii="Times New Roman" w:hAnsi="Times New Roman" w:cs="Times New Roman"/>
          <w:sz w:val="24"/>
          <w:szCs w:val="24"/>
        </w:rPr>
        <w:t>П</w:t>
      </w:r>
      <w:r w:rsidR="000B09DB" w:rsidRPr="00085A99">
        <w:rPr>
          <w:rFonts w:ascii="Times New Roman" w:hAnsi="Times New Roman" w:cs="Times New Roman"/>
          <w:sz w:val="24"/>
          <w:szCs w:val="24"/>
        </w:rPr>
        <w:t xml:space="preserve">ри отсутствии типовых корреспонденций счетов бюджетного учета </w:t>
      </w:r>
      <w:r w:rsidR="004E6F9E">
        <w:rPr>
          <w:rFonts w:ascii="Times New Roman" w:hAnsi="Times New Roman" w:cs="Times New Roman"/>
          <w:sz w:val="24"/>
          <w:szCs w:val="24"/>
        </w:rPr>
        <w:t>Комитет</w:t>
      </w:r>
      <w:r w:rsidR="000B09DB" w:rsidRPr="00085A99">
        <w:rPr>
          <w:rFonts w:ascii="Times New Roman" w:hAnsi="Times New Roman" w:cs="Times New Roman"/>
          <w:sz w:val="24"/>
          <w:szCs w:val="24"/>
        </w:rPr>
        <w:t xml:space="preserve">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составления бюджетной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11A11" w:rsidRPr="00085A99">
        <w:rPr>
          <w:rFonts w:ascii="Times New Roman" w:hAnsi="Times New Roman" w:cs="Times New Roman"/>
          <w:sz w:val="24"/>
          <w:szCs w:val="24"/>
        </w:rPr>
        <w:t>.</w:t>
      </w:r>
      <w:r w:rsidR="000B09DB" w:rsidRPr="00085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A1D30" w14:textId="4A6807C5" w:rsidR="00F85BBE" w:rsidRPr="00085A99" w:rsidRDefault="00AB3431" w:rsidP="0088222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11. </w:t>
      </w:r>
      <w:r w:rsidR="00196F6A" w:rsidRPr="00085A99">
        <w:rPr>
          <w:rFonts w:ascii="Times New Roman" w:hAnsi="Times New Roman" w:cs="Times New Roman"/>
          <w:sz w:val="24"/>
          <w:szCs w:val="24"/>
        </w:rPr>
        <w:t xml:space="preserve">Инвентаризация активов, имущества, учитываемого на забалансовых счетах, обязательств, иных объектов бухгалтерского учета </w:t>
      </w:r>
      <w:r w:rsidR="00433B42" w:rsidRPr="00085A99">
        <w:rPr>
          <w:rFonts w:ascii="Times New Roman" w:hAnsi="Times New Roman" w:cs="Times New Roman"/>
          <w:sz w:val="24"/>
          <w:szCs w:val="24"/>
        </w:rPr>
        <w:t>в учреждени</w:t>
      </w:r>
      <w:r w:rsidR="00A946F3" w:rsidRPr="00085A99">
        <w:rPr>
          <w:rFonts w:ascii="Times New Roman" w:hAnsi="Times New Roman" w:cs="Times New Roman"/>
          <w:sz w:val="24"/>
          <w:szCs w:val="24"/>
        </w:rPr>
        <w:t>и</w:t>
      </w:r>
      <w:r w:rsidR="00433B42" w:rsidRPr="00085A99">
        <w:rPr>
          <w:rFonts w:ascii="Times New Roman" w:hAnsi="Times New Roman" w:cs="Times New Roman"/>
          <w:sz w:val="24"/>
          <w:szCs w:val="24"/>
        </w:rPr>
        <w:t xml:space="preserve"> осуществляется постоянно действующей комиссией</w:t>
      </w:r>
      <w:r w:rsidR="00831366" w:rsidRPr="00085A99">
        <w:rPr>
          <w:rFonts w:ascii="Times New Roman" w:hAnsi="Times New Roman" w:cs="Times New Roman"/>
          <w:sz w:val="24"/>
          <w:szCs w:val="24"/>
        </w:rPr>
        <w:t>, утвержденной отдельным</w:t>
      </w:r>
      <w:r w:rsidR="00433B42" w:rsidRPr="00085A99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4E6F9E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="00433B42" w:rsidRPr="00085A99">
        <w:rPr>
          <w:rFonts w:ascii="Times New Roman" w:hAnsi="Times New Roman" w:cs="Times New Roman"/>
          <w:sz w:val="24"/>
          <w:szCs w:val="24"/>
        </w:rPr>
        <w:t>.</w:t>
      </w:r>
      <w:r w:rsidR="00C74D37" w:rsidRPr="00085A99">
        <w:rPr>
          <w:rFonts w:ascii="Times New Roman" w:hAnsi="Times New Roman" w:cs="Times New Roman"/>
          <w:sz w:val="24"/>
          <w:szCs w:val="24"/>
        </w:rPr>
        <w:t xml:space="preserve"> Порядок проведения инвентаризации </w:t>
      </w:r>
      <w:r w:rsidR="000B0506" w:rsidRPr="00085A99">
        <w:rPr>
          <w:rFonts w:ascii="Times New Roman" w:hAnsi="Times New Roman" w:cs="Times New Roman"/>
          <w:sz w:val="24"/>
          <w:szCs w:val="24"/>
        </w:rPr>
        <w:t>приведен в приложении к учетной политике №</w:t>
      </w:r>
      <w:r w:rsidR="004E6F9E">
        <w:rPr>
          <w:rFonts w:ascii="Times New Roman" w:hAnsi="Times New Roman" w:cs="Times New Roman"/>
          <w:sz w:val="24"/>
          <w:szCs w:val="24"/>
        </w:rPr>
        <w:t>13</w:t>
      </w:r>
      <w:r w:rsidR="000B0506" w:rsidRPr="00085A99">
        <w:rPr>
          <w:rFonts w:ascii="Times New Roman" w:hAnsi="Times New Roman" w:cs="Times New Roman"/>
          <w:sz w:val="24"/>
          <w:szCs w:val="24"/>
        </w:rPr>
        <w:t xml:space="preserve">. </w:t>
      </w:r>
      <w:r w:rsidR="00F85BBE" w:rsidRPr="00085A99">
        <w:rPr>
          <w:rFonts w:ascii="Times New Roman" w:hAnsi="Times New Roman" w:cs="Times New Roman"/>
          <w:sz w:val="24"/>
          <w:szCs w:val="24"/>
        </w:rPr>
        <w:t>В целях составления годовой бухгалтерской отчетности признаются результаты инвентаризации, проведенной не ранее 1 октября текущего года.</w:t>
      </w:r>
    </w:p>
    <w:p w14:paraId="0C4A83BA" w14:textId="3581C8CF" w:rsidR="00ED0B31" w:rsidRPr="00085A99" w:rsidRDefault="00AB3431" w:rsidP="0088222B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="00831366" w:rsidRPr="00085A99">
        <w:rPr>
          <w:rFonts w:ascii="Times New Roman" w:hAnsi="Times New Roman" w:cs="Times New Roman"/>
          <w:sz w:val="24"/>
          <w:szCs w:val="24"/>
        </w:rPr>
        <w:t>С</w:t>
      </w:r>
      <w:r w:rsidR="00A26D08" w:rsidRPr="00085A99">
        <w:rPr>
          <w:rFonts w:ascii="Times New Roman" w:hAnsi="Times New Roman" w:cs="Times New Roman"/>
          <w:sz w:val="24"/>
          <w:szCs w:val="24"/>
        </w:rPr>
        <w:t xml:space="preserve">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</w:t>
      </w:r>
      <w:r w:rsidR="004E6F9E">
        <w:rPr>
          <w:rFonts w:ascii="Times New Roman" w:hAnsi="Times New Roman" w:cs="Times New Roman"/>
          <w:sz w:val="24"/>
          <w:szCs w:val="24"/>
        </w:rPr>
        <w:t>Комитета</w:t>
      </w:r>
      <w:r w:rsidR="00A26D08" w:rsidRPr="00085A99">
        <w:rPr>
          <w:rFonts w:ascii="Times New Roman" w:hAnsi="Times New Roman" w:cs="Times New Roman"/>
          <w:sz w:val="24"/>
          <w:szCs w:val="24"/>
        </w:rPr>
        <w:t xml:space="preserve">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информации, раскрываемой в бухгалтерской (бюджетной) отчетности, в соответствии с критериями существенности;</w:t>
      </w:r>
      <w:proofErr w:type="gramEnd"/>
    </w:p>
    <w:p w14:paraId="43CF3546" w14:textId="77777777" w:rsidR="00AB3431" w:rsidRPr="00085A99" w:rsidRDefault="00AB3431" w:rsidP="0088222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13. </w:t>
      </w:r>
      <w:r w:rsidR="00831366" w:rsidRPr="00085A99">
        <w:rPr>
          <w:rFonts w:ascii="Times New Roman" w:hAnsi="Times New Roman" w:cs="Times New Roman"/>
          <w:sz w:val="24"/>
          <w:szCs w:val="24"/>
        </w:rPr>
        <w:t>Н</w:t>
      </w:r>
      <w:r w:rsidR="00A26D08" w:rsidRPr="00085A99">
        <w:rPr>
          <w:rFonts w:ascii="Times New Roman" w:hAnsi="Times New Roman" w:cs="Times New Roman"/>
          <w:sz w:val="24"/>
          <w:szCs w:val="24"/>
        </w:rPr>
        <w:t>ачисление амортизации объекта основных сре</w:t>
      </w:r>
      <w:proofErr w:type="gramStart"/>
      <w:r w:rsidR="00A26D08" w:rsidRPr="00085A9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A26D08" w:rsidRPr="00085A99">
        <w:rPr>
          <w:rFonts w:ascii="Times New Roman" w:hAnsi="Times New Roman" w:cs="Times New Roman"/>
          <w:sz w:val="24"/>
          <w:szCs w:val="24"/>
        </w:rPr>
        <w:t>оизводится линейным методом</w:t>
      </w:r>
      <w:r w:rsidR="00831366" w:rsidRPr="00085A99">
        <w:rPr>
          <w:rFonts w:ascii="Times New Roman" w:hAnsi="Times New Roman" w:cs="Times New Roman"/>
          <w:sz w:val="24"/>
          <w:szCs w:val="24"/>
        </w:rPr>
        <w:t>.</w:t>
      </w:r>
    </w:p>
    <w:p w14:paraId="4F0ACBC2" w14:textId="72B9C337" w:rsidR="005C27AB" w:rsidRPr="00085A99" w:rsidRDefault="00AB3431" w:rsidP="0088222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>14.</w:t>
      </w:r>
      <w:r w:rsidR="008B5A4C" w:rsidRPr="00085A99">
        <w:rPr>
          <w:rFonts w:ascii="Times New Roman" w:hAnsi="Times New Roman" w:cs="Times New Roman"/>
          <w:sz w:val="24"/>
          <w:szCs w:val="24"/>
        </w:rPr>
        <w:t xml:space="preserve"> </w:t>
      </w:r>
      <w:r w:rsidR="000D66EB" w:rsidRPr="00085A99">
        <w:rPr>
          <w:rFonts w:ascii="Times New Roman" w:hAnsi="Times New Roman" w:cs="Times New Roman"/>
          <w:sz w:val="24"/>
          <w:szCs w:val="24"/>
        </w:rPr>
        <w:t>С</w:t>
      </w:r>
      <w:r w:rsidR="00A26D08" w:rsidRPr="00085A99">
        <w:rPr>
          <w:rFonts w:ascii="Times New Roman" w:hAnsi="Times New Roman" w:cs="Times New Roman"/>
          <w:sz w:val="24"/>
          <w:szCs w:val="24"/>
        </w:rPr>
        <w:t>обытие после отчетной даты отражаются в бухгалтерском (бюджетном) учете и раскрывается в бухгалтерской (бюджетной) отчетности в соответствии с положениями приказа Министерства финансов Российской Федерации от 30 декабря 2017г. № 275н «Об утвержд</w:t>
      </w:r>
      <w:r w:rsidR="005C27AB" w:rsidRPr="00085A99">
        <w:rPr>
          <w:rFonts w:ascii="Times New Roman" w:hAnsi="Times New Roman" w:cs="Times New Roman"/>
          <w:sz w:val="24"/>
          <w:szCs w:val="24"/>
        </w:rPr>
        <w:t>ении федерального стандарта бюджетного учета для организаций государственного сектора «События после отчетной даты»</w:t>
      </w:r>
      <w:r w:rsidR="000D66EB" w:rsidRPr="00085A99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085A99">
        <w:rPr>
          <w:rFonts w:ascii="Times New Roman" w:hAnsi="Times New Roman" w:cs="Times New Roman"/>
          <w:sz w:val="24"/>
          <w:szCs w:val="24"/>
        </w:rPr>
        <w:t>С</w:t>
      </w:r>
      <w:r w:rsidR="005C27AB" w:rsidRPr="00085A99">
        <w:rPr>
          <w:rFonts w:ascii="Times New Roman" w:hAnsi="Times New Roman" w:cs="Times New Roman"/>
          <w:sz w:val="24"/>
          <w:szCs w:val="24"/>
        </w:rPr>
        <w:t xml:space="preserve">обытие после отчетной даты признаются существенным, в случае, когда информация, раскрываемая в бухгалтерской (бюджетной) отчетности </w:t>
      </w:r>
      <w:r w:rsidR="009B707B" w:rsidRPr="00085A99">
        <w:rPr>
          <w:rFonts w:ascii="Times New Roman" w:hAnsi="Times New Roman" w:cs="Times New Roman"/>
          <w:sz w:val="24"/>
          <w:szCs w:val="24"/>
        </w:rPr>
        <w:t>о нем,</w:t>
      </w:r>
      <w:r w:rsidR="005C27AB" w:rsidRPr="00085A99">
        <w:rPr>
          <w:rFonts w:ascii="Times New Roman" w:hAnsi="Times New Roman" w:cs="Times New Roman"/>
          <w:sz w:val="24"/>
          <w:szCs w:val="24"/>
        </w:rPr>
        <w:t xml:space="preserve"> является существенной информацией</w:t>
      </w:r>
      <w:r w:rsidR="00831366" w:rsidRPr="00085A99">
        <w:rPr>
          <w:rFonts w:ascii="Times New Roman" w:hAnsi="Times New Roman" w:cs="Times New Roman"/>
          <w:sz w:val="24"/>
          <w:szCs w:val="24"/>
        </w:rPr>
        <w:t>.</w:t>
      </w:r>
    </w:p>
    <w:p w14:paraId="08EF65D3" w14:textId="7B7DE08D" w:rsidR="000D66EB" w:rsidRPr="00085A99" w:rsidRDefault="001F7F7B" w:rsidP="0088222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22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66EB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 или результаты деятельности учреждения. Оценивает существенность влияний и квалифицирует событие как событие после отчетной даты </w:t>
      </w:r>
      <w:r w:rsidR="004E6F9E">
        <w:rPr>
          <w:rFonts w:ascii="Times New Roman" w:hAnsi="Times New Roman" w:cs="Times New Roman"/>
          <w:color w:val="000000"/>
          <w:sz w:val="24"/>
          <w:szCs w:val="24"/>
        </w:rPr>
        <w:t>начальник отдела бухгалтерского учета и отчетности</w:t>
      </w:r>
      <w:r w:rsidR="000D66EB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 своего профессионального суждения.</w:t>
      </w:r>
    </w:p>
    <w:p w14:paraId="3D5848D0" w14:textId="0F1E79C6" w:rsidR="00B80A99" w:rsidRPr="00085A99" w:rsidRDefault="000D66EB" w:rsidP="0088222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C1E1A" w:rsidRPr="00085A99">
        <w:rPr>
          <w:rFonts w:ascii="Times New Roman" w:hAnsi="Times New Roman" w:cs="Times New Roman"/>
          <w:sz w:val="24"/>
          <w:szCs w:val="24"/>
        </w:rPr>
        <w:t>5</w:t>
      </w:r>
      <w:r w:rsidRPr="00085A99">
        <w:rPr>
          <w:rFonts w:ascii="Times New Roman" w:hAnsi="Times New Roman" w:cs="Times New Roman"/>
          <w:sz w:val="24"/>
          <w:szCs w:val="24"/>
        </w:rPr>
        <w:t>.</w:t>
      </w:r>
      <w:r w:rsidR="004E5C4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B80A99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4E6F9E">
        <w:rPr>
          <w:rFonts w:ascii="Times New Roman" w:hAnsi="Times New Roman" w:cs="Times New Roman"/>
          <w:color w:val="000000"/>
          <w:sz w:val="24"/>
          <w:szCs w:val="24"/>
        </w:rPr>
        <w:t>Комитете</w:t>
      </w:r>
      <w:r w:rsidR="00B80A99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 создаются резервы по выплатам персоналу, по искам и претензионным требованиям</w:t>
      </w:r>
      <w:r w:rsidR="00B80A99" w:rsidRPr="00085A99">
        <w:rPr>
          <w:rFonts w:ascii="Times New Roman" w:hAnsi="Times New Roman" w:cs="Times New Roman"/>
          <w:sz w:val="24"/>
          <w:szCs w:val="24"/>
        </w:rPr>
        <w:t>.</w:t>
      </w:r>
    </w:p>
    <w:p w14:paraId="29078A1F" w14:textId="1CB5C2F9" w:rsidR="00A946F3" w:rsidRPr="00085A99" w:rsidRDefault="00A946F3" w:rsidP="0088222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 xml:space="preserve">Резерв предстоящих расходов </w:t>
      </w:r>
      <w:r w:rsidRPr="00085A99">
        <w:rPr>
          <w:rFonts w:ascii="Times New Roman" w:hAnsi="Times New Roman" w:cs="Times New Roman"/>
          <w:color w:val="000000"/>
          <w:sz w:val="24"/>
          <w:szCs w:val="24"/>
        </w:rPr>
        <w:t>по выплатам персоналу</w:t>
      </w:r>
      <w:r w:rsidRPr="00085A99">
        <w:rPr>
          <w:rFonts w:ascii="Times New Roman" w:hAnsi="Times New Roman" w:cs="Times New Roman"/>
          <w:sz w:val="24"/>
          <w:szCs w:val="24"/>
        </w:rPr>
        <w:t xml:space="preserve"> формируется в сумме отложенных обязательств на оплату отпусков</w:t>
      </w:r>
      <w:r w:rsidR="00B87A8F">
        <w:rPr>
          <w:rFonts w:ascii="Times New Roman" w:hAnsi="Times New Roman" w:cs="Times New Roman"/>
          <w:sz w:val="24"/>
          <w:szCs w:val="24"/>
        </w:rPr>
        <w:t>,</w:t>
      </w:r>
      <w:r w:rsidRPr="00085A9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B87A8F">
        <w:rPr>
          <w:rFonts w:ascii="Times New Roman" w:hAnsi="Times New Roman" w:cs="Times New Roman"/>
          <w:sz w:val="24"/>
          <w:szCs w:val="24"/>
        </w:rPr>
        <w:t>ежеквартально</w:t>
      </w:r>
      <w:r w:rsidRPr="00085A99">
        <w:rPr>
          <w:rFonts w:ascii="Times New Roman" w:hAnsi="Times New Roman" w:cs="Times New Roman"/>
          <w:sz w:val="24"/>
          <w:szCs w:val="24"/>
        </w:rPr>
        <w:t xml:space="preserve"> на последний день </w:t>
      </w:r>
      <w:r w:rsidR="00B87A8F">
        <w:rPr>
          <w:rFonts w:ascii="Times New Roman" w:hAnsi="Times New Roman" w:cs="Times New Roman"/>
          <w:sz w:val="24"/>
          <w:szCs w:val="24"/>
        </w:rPr>
        <w:t>квартала</w:t>
      </w:r>
      <w:r w:rsidRPr="00085A99">
        <w:rPr>
          <w:rFonts w:ascii="Times New Roman" w:hAnsi="Times New Roman" w:cs="Times New Roman"/>
          <w:sz w:val="24"/>
          <w:szCs w:val="24"/>
        </w:rPr>
        <w:t xml:space="preserve">. Расчет резерва производится </w:t>
      </w:r>
      <w:r w:rsidR="00B87A8F">
        <w:rPr>
          <w:rFonts w:ascii="Times New Roman" w:hAnsi="Times New Roman" w:cs="Times New Roman"/>
          <w:sz w:val="24"/>
          <w:szCs w:val="24"/>
        </w:rPr>
        <w:t>на основании приложения №16 к учетной политике</w:t>
      </w:r>
      <w:r w:rsidRPr="00085A99">
        <w:rPr>
          <w:rFonts w:ascii="Times New Roman" w:hAnsi="Times New Roman" w:cs="Times New Roman"/>
          <w:sz w:val="24"/>
          <w:szCs w:val="24"/>
        </w:rPr>
        <w:t>. Сумма страховых взносов при формировании резерва рассчитывается по каждому работнику индивидуально.</w:t>
      </w:r>
    </w:p>
    <w:p w14:paraId="40631BEA" w14:textId="7004929F" w:rsidR="00F4386C" w:rsidRPr="00085A99" w:rsidRDefault="00F4386C" w:rsidP="00B87A8F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>1</w:t>
      </w:r>
      <w:r w:rsidR="00A946F3" w:rsidRPr="00085A99">
        <w:rPr>
          <w:rFonts w:ascii="Times New Roman" w:hAnsi="Times New Roman" w:cs="Times New Roman"/>
          <w:sz w:val="24"/>
          <w:szCs w:val="24"/>
        </w:rPr>
        <w:t>6</w:t>
      </w:r>
      <w:r w:rsidRPr="00085A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85A99">
        <w:rPr>
          <w:rFonts w:ascii="Times New Roman" w:hAnsi="Times New Roman" w:cs="Times New Roman"/>
          <w:sz w:val="24"/>
          <w:szCs w:val="24"/>
        </w:rPr>
        <w:t xml:space="preserve">Процедуры внутреннего финансового контроля,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12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3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утвержденными Постановлением Правительства</w:t>
      </w:r>
      <w:proofErr w:type="gramEnd"/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17.03.2014 </w:t>
      </w:r>
      <w:r w:rsidR="00B87A8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193, </w:t>
      </w:r>
      <w:hyperlink r:id="rId14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ч. 1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9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06.12.2011 </w:t>
      </w:r>
      <w:r w:rsidR="00B87A8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402-ФЗ "О бухгалтерском учете", </w:t>
      </w:r>
      <w:hyperlink r:id="rId16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20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7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"Концептуальные основы бухучета", </w:t>
      </w:r>
      <w:hyperlink r:id="rId18" w:history="1">
        <w:r w:rsidRPr="00085A99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9</w:t>
        </w:r>
      </w:hyperlink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</w:t>
      </w:r>
      <w:r w:rsidR="00B87A8F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274н.</w:t>
      </w:r>
    </w:p>
    <w:p w14:paraId="3532AF35" w14:textId="09E44B45" w:rsidR="00F4386C" w:rsidRPr="00085A99" w:rsidRDefault="00F4386C" w:rsidP="00085A99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внутреннего финансового контроля совершаемых фактов хозяйственной деятельности, периодичность плановых мероприятий</w:t>
      </w:r>
      <w:r w:rsidR="00A65DF2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учреждении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в соответствии с Порядком организации и обеспечения внутреннего финансового </w:t>
      </w:r>
      <w:r w:rsidR="009B707B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</w:t>
      </w:r>
      <w:r w:rsidR="009B040D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65DF2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A65DF2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учетной политике </w:t>
      </w:r>
      <w:r w:rsidR="00B87A8F">
        <w:rPr>
          <w:rFonts w:ascii="Times New Roman" w:hAnsi="Times New Roman" w:cs="Times New Roman"/>
          <w:color w:val="000000" w:themeColor="text1"/>
          <w:sz w:val="24"/>
          <w:szCs w:val="24"/>
        </w:rPr>
        <w:t>№7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77B6D1" w14:textId="3D6615B7" w:rsidR="005C27AB" w:rsidRPr="00085A99" w:rsidRDefault="00F4386C" w:rsidP="00B87A8F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>1</w:t>
      </w:r>
      <w:r w:rsidR="00A946F3" w:rsidRPr="00085A99">
        <w:rPr>
          <w:rFonts w:ascii="Times New Roman" w:hAnsi="Times New Roman" w:cs="Times New Roman"/>
          <w:sz w:val="24"/>
          <w:szCs w:val="24"/>
        </w:rPr>
        <w:t>7</w:t>
      </w:r>
      <w:r w:rsidRPr="00085A99">
        <w:rPr>
          <w:rFonts w:ascii="Times New Roman" w:hAnsi="Times New Roman" w:cs="Times New Roman"/>
          <w:sz w:val="24"/>
          <w:szCs w:val="24"/>
        </w:rPr>
        <w:t xml:space="preserve">. </w:t>
      </w:r>
      <w:r w:rsidR="009B040D" w:rsidRPr="00085A99">
        <w:rPr>
          <w:rFonts w:ascii="Times New Roman" w:hAnsi="Times New Roman" w:cs="Times New Roman"/>
          <w:sz w:val="24"/>
          <w:szCs w:val="24"/>
        </w:rPr>
        <w:t>Бюджетная</w:t>
      </w:r>
      <w:r w:rsidR="005C27AB" w:rsidRPr="00085A99">
        <w:rPr>
          <w:rFonts w:ascii="Times New Roman" w:hAnsi="Times New Roman" w:cs="Times New Roman"/>
          <w:sz w:val="24"/>
          <w:szCs w:val="24"/>
        </w:rPr>
        <w:t xml:space="preserve"> отчетность составляется и представляется </w:t>
      </w:r>
      <w:r w:rsidR="00B87A8F">
        <w:rPr>
          <w:rFonts w:ascii="Times New Roman" w:hAnsi="Times New Roman" w:cs="Times New Roman"/>
          <w:sz w:val="24"/>
          <w:szCs w:val="24"/>
        </w:rPr>
        <w:t>Комитетом</w:t>
      </w:r>
      <w:r w:rsidR="005C27AB" w:rsidRPr="00085A99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действующим законодательством (Приказ Минфина России </w:t>
      </w:r>
      <w:r w:rsidR="005C27AB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28.12.2010 </w:t>
      </w:r>
      <w:hyperlink r:id="rId19" w:history="1">
        <w:r w:rsidR="005C27AB" w:rsidRPr="00085A99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191н</w:t>
        </w:r>
      </w:hyperlink>
      <w:r w:rsidR="005C27AB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AD2CD8" w14:textId="306A0A9A" w:rsidR="005C27AB" w:rsidRPr="00085A99" w:rsidRDefault="005C27AB" w:rsidP="00B87A8F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Свод-Смарт. </w:t>
      </w:r>
    </w:p>
    <w:p w14:paraId="2A020D51" w14:textId="50B30B46" w:rsidR="00856C5B" w:rsidRPr="00085A99" w:rsidRDefault="00A65DF2" w:rsidP="00B87A8F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l457"/>
      <w:bookmarkEnd w:id="3"/>
      <w:r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46F3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386C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56C5B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сновные положения учетной политики </w:t>
      </w:r>
      <w:r w:rsidR="00B87A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856C5B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применяются одновременно с иными документами учетной политики, оформленными приказами </w:t>
      </w:r>
      <w:r w:rsidR="00B87A8F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856C5B" w:rsidRPr="00085A9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положениями законодательства Российской Федерации о бухгалтерском учете.</w:t>
      </w:r>
    </w:p>
    <w:p w14:paraId="7DCBE38D" w14:textId="2E7A52E6" w:rsidR="00F4386C" w:rsidRPr="00085A99" w:rsidRDefault="00A946F3" w:rsidP="00B87A8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>19</w:t>
      </w:r>
      <w:r w:rsidR="00F4386C" w:rsidRPr="00085A99">
        <w:rPr>
          <w:rFonts w:ascii="Times New Roman" w:hAnsi="Times New Roman" w:cs="Times New Roman"/>
          <w:sz w:val="24"/>
          <w:szCs w:val="24"/>
        </w:rPr>
        <w:t xml:space="preserve">. </w:t>
      </w:r>
      <w:r w:rsidR="00094E71" w:rsidRPr="00085A99">
        <w:rPr>
          <w:rFonts w:ascii="Times New Roman" w:hAnsi="Times New Roman" w:cs="Times New Roman"/>
          <w:sz w:val="24"/>
          <w:szCs w:val="24"/>
        </w:rPr>
        <w:t xml:space="preserve">Учетная политика </w:t>
      </w:r>
      <w:r w:rsidR="00196F6A" w:rsidRPr="00085A99">
        <w:rPr>
          <w:rFonts w:ascii="Times New Roman" w:hAnsi="Times New Roman" w:cs="Times New Roman"/>
          <w:sz w:val="24"/>
          <w:szCs w:val="24"/>
        </w:rPr>
        <w:t xml:space="preserve">является обязательной для применения всеми </w:t>
      </w:r>
      <w:r w:rsidR="009B040D" w:rsidRPr="00085A99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B87A8F">
        <w:rPr>
          <w:rFonts w:ascii="Times New Roman" w:hAnsi="Times New Roman" w:cs="Times New Roman"/>
          <w:sz w:val="24"/>
          <w:szCs w:val="24"/>
        </w:rPr>
        <w:t>Комитета</w:t>
      </w:r>
      <w:r w:rsidR="00196F6A" w:rsidRPr="00085A99">
        <w:rPr>
          <w:rFonts w:ascii="Times New Roman" w:hAnsi="Times New Roman" w:cs="Times New Roman"/>
          <w:sz w:val="24"/>
          <w:szCs w:val="24"/>
        </w:rPr>
        <w:t>.</w:t>
      </w:r>
    </w:p>
    <w:p w14:paraId="292C6C0C" w14:textId="543C75A6" w:rsidR="00196F6A" w:rsidRPr="00085A99" w:rsidRDefault="00AB3431" w:rsidP="00B87A8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A99">
        <w:rPr>
          <w:rFonts w:ascii="Times New Roman" w:hAnsi="Times New Roman" w:cs="Times New Roman"/>
          <w:sz w:val="24"/>
          <w:szCs w:val="24"/>
        </w:rPr>
        <w:t>2</w:t>
      </w:r>
      <w:r w:rsidR="00A946F3" w:rsidRPr="00085A99">
        <w:rPr>
          <w:rFonts w:ascii="Times New Roman" w:hAnsi="Times New Roman" w:cs="Times New Roman"/>
          <w:sz w:val="24"/>
          <w:szCs w:val="24"/>
        </w:rPr>
        <w:t>0</w:t>
      </w:r>
      <w:r w:rsidR="00F4386C" w:rsidRPr="00085A99">
        <w:rPr>
          <w:rFonts w:ascii="Times New Roman" w:hAnsi="Times New Roman" w:cs="Times New Roman"/>
          <w:sz w:val="24"/>
          <w:szCs w:val="24"/>
        </w:rPr>
        <w:t>.</w:t>
      </w:r>
      <w:r w:rsidR="00F4386C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E71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Учетная политика </w:t>
      </w:r>
      <w:r w:rsidR="00196F6A" w:rsidRPr="00085A99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из года в год. </w:t>
      </w:r>
      <w:r w:rsidR="00196F6A" w:rsidRPr="00085A99">
        <w:rPr>
          <w:rFonts w:ascii="Times New Roman" w:hAnsi="Times New Roman" w:cs="Times New Roman"/>
          <w:sz w:val="24"/>
          <w:szCs w:val="24"/>
        </w:rPr>
        <w:t xml:space="preserve">При внесении изменений в учетную политику </w:t>
      </w:r>
      <w:r w:rsidR="00B87A8F"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</w:t>
      </w:r>
      <w:r w:rsidR="00196F6A" w:rsidRPr="00085A99">
        <w:rPr>
          <w:rFonts w:ascii="Times New Roman" w:hAnsi="Times New Roman" w:cs="Times New Roman"/>
          <w:sz w:val="24"/>
          <w:szCs w:val="24"/>
        </w:rPr>
        <w:t xml:space="preserve">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  <w:r w:rsidR="00196F6A" w:rsidRPr="00085A99">
        <w:rPr>
          <w:rFonts w:ascii="Times New Roman" w:hAnsi="Times New Roman" w:cs="Times New Roman"/>
          <w:color w:val="000000"/>
          <w:sz w:val="24"/>
          <w:szCs w:val="24"/>
        </w:rPr>
        <w:t>К несущественным изменениям учетной политики относятся: изменение графика документооборота, утверждение неунифицированных форм документов бухгалтерского учета и другие способы ведения бухгалтерского учета, которые не отражают финансовое положение и не влияют на финансовый результат учреждения</w:t>
      </w:r>
      <w:r w:rsidR="00A65DF2" w:rsidRPr="00085A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02479B" w14:textId="77777777" w:rsidR="00574331" w:rsidRDefault="00574331" w:rsidP="00034D61">
      <w:pPr>
        <w:pStyle w:val="a5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C594B3" w14:textId="7E6C04D4" w:rsidR="00544A0D" w:rsidRPr="005C1E1A" w:rsidRDefault="00574331" w:rsidP="00034D61">
      <w:pPr>
        <w:pStyle w:val="a5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отдела бухгалтерского учета и отчетности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Е.В.Мальцева</w:t>
      </w:r>
    </w:p>
    <w:sectPr w:rsidR="00544A0D" w:rsidRPr="005C1E1A" w:rsidSect="00085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0553"/>
    <w:multiLevelType w:val="hybridMultilevel"/>
    <w:tmpl w:val="4C00F1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24149"/>
    <w:multiLevelType w:val="hybridMultilevel"/>
    <w:tmpl w:val="E47E4872"/>
    <w:lvl w:ilvl="0" w:tplc="D1C89292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7DF4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E79F0"/>
    <w:multiLevelType w:val="hybridMultilevel"/>
    <w:tmpl w:val="9D9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671B7"/>
    <w:multiLevelType w:val="hybridMultilevel"/>
    <w:tmpl w:val="DF82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C6480"/>
    <w:multiLevelType w:val="hybridMultilevel"/>
    <w:tmpl w:val="1722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25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BB"/>
    <w:rsid w:val="00034D61"/>
    <w:rsid w:val="000359F3"/>
    <w:rsid w:val="00052953"/>
    <w:rsid w:val="000807B1"/>
    <w:rsid w:val="00081FBA"/>
    <w:rsid w:val="00084279"/>
    <w:rsid w:val="00085A99"/>
    <w:rsid w:val="000871D1"/>
    <w:rsid w:val="000903AC"/>
    <w:rsid w:val="0009131A"/>
    <w:rsid w:val="00094E71"/>
    <w:rsid w:val="00095732"/>
    <w:rsid w:val="000B0506"/>
    <w:rsid w:val="000B09DB"/>
    <w:rsid w:val="000C35AB"/>
    <w:rsid w:val="000D66EB"/>
    <w:rsid w:val="000E782D"/>
    <w:rsid w:val="000F764B"/>
    <w:rsid w:val="00103EB1"/>
    <w:rsid w:val="00110378"/>
    <w:rsid w:val="00111A11"/>
    <w:rsid w:val="00120E66"/>
    <w:rsid w:val="001264F1"/>
    <w:rsid w:val="00137EB0"/>
    <w:rsid w:val="00141CF9"/>
    <w:rsid w:val="00142BCB"/>
    <w:rsid w:val="00196F6A"/>
    <w:rsid w:val="001A56C0"/>
    <w:rsid w:val="001D1BD8"/>
    <w:rsid w:val="001E6961"/>
    <w:rsid w:val="001F7F7B"/>
    <w:rsid w:val="00237F43"/>
    <w:rsid w:val="00255913"/>
    <w:rsid w:val="0026163B"/>
    <w:rsid w:val="002B4640"/>
    <w:rsid w:val="002C341C"/>
    <w:rsid w:val="002C6CF8"/>
    <w:rsid w:val="002D1B3B"/>
    <w:rsid w:val="002F36CC"/>
    <w:rsid w:val="002F5261"/>
    <w:rsid w:val="003112A7"/>
    <w:rsid w:val="00327B94"/>
    <w:rsid w:val="00341D8B"/>
    <w:rsid w:val="0034333F"/>
    <w:rsid w:val="00343845"/>
    <w:rsid w:val="00352363"/>
    <w:rsid w:val="00391A79"/>
    <w:rsid w:val="00397F0C"/>
    <w:rsid w:val="003A09AF"/>
    <w:rsid w:val="003A632C"/>
    <w:rsid w:val="003C310A"/>
    <w:rsid w:val="003C3222"/>
    <w:rsid w:val="003D0C49"/>
    <w:rsid w:val="00417135"/>
    <w:rsid w:val="00433B42"/>
    <w:rsid w:val="00451D40"/>
    <w:rsid w:val="00453E83"/>
    <w:rsid w:val="004565CB"/>
    <w:rsid w:val="00481EB1"/>
    <w:rsid w:val="004A43A5"/>
    <w:rsid w:val="004A4D08"/>
    <w:rsid w:val="004B6E1E"/>
    <w:rsid w:val="004C2B19"/>
    <w:rsid w:val="004C380D"/>
    <w:rsid w:val="004D7174"/>
    <w:rsid w:val="004E496D"/>
    <w:rsid w:val="004E5C42"/>
    <w:rsid w:val="004E6F9E"/>
    <w:rsid w:val="005066E8"/>
    <w:rsid w:val="00523F60"/>
    <w:rsid w:val="00544A0D"/>
    <w:rsid w:val="00564B15"/>
    <w:rsid w:val="00574331"/>
    <w:rsid w:val="00575990"/>
    <w:rsid w:val="00590C71"/>
    <w:rsid w:val="005B64AC"/>
    <w:rsid w:val="005C1E1A"/>
    <w:rsid w:val="005C27AB"/>
    <w:rsid w:val="005C2CBB"/>
    <w:rsid w:val="005C437C"/>
    <w:rsid w:val="005D6377"/>
    <w:rsid w:val="005E423D"/>
    <w:rsid w:val="005F44A9"/>
    <w:rsid w:val="005F6AE9"/>
    <w:rsid w:val="006159FE"/>
    <w:rsid w:val="00616372"/>
    <w:rsid w:val="00650C31"/>
    <w:rsid w:val="0065732C"/>
    <w:rsid w:val="006A0A6E"/>
    <w:rsid w:val="006A4B89"/>
    <w:rsid w:val="006A722D"/>
    <w:rsid w:val="006E64F5"/>
    <w:rsid w:val="00737265"/>
    <w:rsid w:val="00753543"/>
    <w:rsid w:val="00762B15"/>
    <w:rsid w:val="007678BD"/>
    <w:rsid w:val="007921A2"/>
    <w:rsid w:val="007A12B0"/>
    <w:rsid w:val="007C5CB1"/>
    <w:rsid w:val="007F3054"/>
    <w:rsid w:val="0080662B"/>
    <w:rsid w:val="00807034"/>
    <w:rsid w:val="0082199B"/>
    <w:rsid w:val="00831366"/>
    <w:rsid w:val="0083467B"/>
    <w:rsid w:val="00851784"/>
    <w:rsid w:val="00856C5B"/>
    <w:rsid w:val="00857568"/>
    <w:rsid w:val="008713FB"/>
    <w:rsid w:val="00871835"/>
    <w:rsid w:val="008731AE"/>
    <w:rsid w:val="0088222B"/>
    <w:rsid w:val="0088307B"/>
    <w:rsid w:val="008855D3"/>
    <w:rsid w:val="008B5A4C"/>
    <w:rsid w:val="008C1924"/>
    <w:rsid w:val="008D052E"/>
    <w:rsid w:val="008D7B37"/>
    <w:rsid w:val="008E4AC9"/>
    <w:rsid w:val="008E6700"/>
    <w:rsid w:val="008F4881"/>
    <w:rsid w:val="00901416"/>
    <w:rsid w:val="00914D66"/>
    <w:rsid w:val="00922921"/>
    <w:rsid w:val="00924CA1"/>
    <w:rsid w:val="009264EA"/>
    <w:rsid w:val="00967829"/>
    <w:rsid w:val="009970CC"/>
    <w:rsid w:val="009B040D"/>
    <w:rsid w:val="009B707B"/>
    <w:rsid w:val="009D04FD"/>
    <w:rsid w:val="00A12BF9"/>
    <w:rsid w:val="00A20464"/>
    <w:rsid w:val="00A26D08"/>
    <w:rsid w:val="00A36388"/>
    <w:rsid w:val="00A54388"/>
    <w:rsid w:val="00A65DF2"/>
    <w:rsid w:val="00A83021"/>
    <w:rsid w:val="00A946F3"/>
    <w:rsid w:val="00A94FB8"/>
    <w:rsid w:val="00AB3431"/>
    <w:rsid w:val="00AF5E8E"/>
    <w:rsid w:val="00B03355"/>
    <w:rsid w:val="00B10A1B"/>
    <w:rsid w:val="00B5452E"/>
    <w:rsid w:val="00B65605"/>
    <w:rsid w:val="00B704E1"/>
    <w:rsid w:val="00B80A99"/>
    <w:rsid w:val="00B8376D"/>
    <w:rsid w:val="00B87A8F"/>
    <w:rsid w:val="00BA4FA2"/>
    <w:rsid w:val="00BD11B7"/>
    <w:rsid w:val="00BF3AB2"/>
    <w:rsid w:val="00C20FBF"/>
    <w:rsid w:val="00C3338E"/>
    <w:rsid w:val="00C52859"/>
    <w:rsid w:val="00C57170"/>
    <w:rsid w:val="00C74D37"/>
    <w:rsid w:val="00C77DFE"/>
    <w:rsid w:val="00CC7A60"/>
    <w:rsid w:val="00CD1374"/>
    <w:rsid w:val="00CE60A5"/>
    <w:rsid w:val="00CF054E"/>
    <w:rsid w:val="00D11041"/>
    <w:rsid w:val="00D27890"/>
    <w:rsid w:val="00D442B5"/>
    <w:rsid w:val="00D53C3B"/>
    <w:rsid w:val="00D90C3B"/>
    <w:rsid w:val="00D9462B"/>
    <w:rsid w:val="00D97311"/>
    <w:rsid w:val="00DE08BC"/>
    <w:rsid w:val="00DE5E67"/>
    <w:rsid w:val="00E373C7"/>
    <w:rsid w:val="00E52E69"/>
    <w:rsid w:val="00E83A0B"/>
    <w:rsid w:val="00ED0B31"/>
    <w:rsid w:val="00ED3E7B"/>
    <w:rsid w:val="00ED7367"/>
    <w:rsid w:val="00EE476F"/>
    <w:rsid w:val="00F065FE"/>
    <w:rsid w:val="00F135D5"/>
    <w:rsid w:val="00F2062A"/>
    <w:rsid w:val="00F21E5B"/>
    <w:rsid w:val="00F22262"/>
    <w:rsid w:val="00F4386C"/>
    <w:rsid w:val="00F85BBE"/>
    <w:rsid w:val="00F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consultantplus://offline/ref=2646CC5371A1094D3B4E68AE4D98D38D8C8FCA2610B92B424A2D2A4B718C169B0ED8344FFBA5C2E90506411A0FC3ADA2B07599119D66928Em266X" TargetMode="External"/><Relationship Id="rId18" Type="http://schemas.openxmlformats.org/officeDocument/2006/relationships/hyperlink" Target="consultantplus://offline/ref=2646CC5371A1094D3B4E68AE4D98D38D8C88C92314BB2B424A2D2A4B718C169B0ED8344FFBA5C3EA0306411A0FC3ADA2B07599119D66928Em266X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7E1731586BE7A989CFCC52F706B0A2D6F9CED3F13AD2D9E1014FBD2A4b1O7D" TargetMode="External"/><Relationship Id="rId12" Type="http://schemas.openxmlformats.org/officeDocument/2006/relationships/hyperlink" Target="consultantplus://offline/ref=2646CC5371A1094D3B4E68AE4D98D38D8C8AC82617BE2B424A2D2A4B718C169B1CD86C43FAA5DDEF0513174B49m966X" TargetMode="External"/><Relationship Id="rId17" Type="http://schemas.openxmlformats.org/officeDocument/2006/relationships/hyperlink" Target="consultantplus://offline/ref=2646CC5371A1094D3B4E68AE4D98D38D8C8ACF2617BC2B424A2D2A4B718C169B0ED8344FFBA5C3E80E06411A0FC3ADA2B07599119D66928Em266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46CC5371A1094D3B4E68AE4D98D38D8C8ACF2617BC2B424A2D2A4B718C169B0ED8344FFBA5C3E80206411A0FC3ADA2B07599119D66928Em266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E1731586BE7A989CFCC52F706B0A2D6F9DEF3A15A92D9E1014FBD2A4b1O7D" TargetMode="External"/><Relationship Id="rId11" Type="http://schemas.openxmlformats.org/officeDocument/2006/relationships/hyperlink" Target="https://www.referent.ru/1/3057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46CC5371A1094D3B4E68AE4D98D38D8C8ECA2C11BB2B424A2D2A4B718C169B0ED83448FBAE97BF4358184A4B88A1A1AE699811m863X" TargetMode="External"/><Relationship Id="rId10" Type="http://schemas.openxmlformats.org/officeDocument/2006/relationships/hyperlink" Target="consultantplus://offline/ref=F7E1731586BE7A989CFCC52F706B0A2D6F9CE53E11AB2D9E1014FBD2A4b1O7D" TargetMode="External"/><Relationship Id="rId19" Type="http://schemas.openxmlformats.org/officeDocument/2006/relationships/hyperlink" Target="consultantplus://offline/ref=2646CC5371A1094D3B4E68AE4D98D38D8C8AC92411B82B424A2D2A4B718C169B1CD86C43FAA5DDEF0513174B49m966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1731586BE7A989CFCC52F706B0A2D6F9CEA3A11AC2D9E1014FBD2A4b1O7D" TargetMode="External"/><Relationship Id="rId14" Type="http://schemas.openxmlformats.org/officeDocument/2006/relationships/hyperlink" Target="consultantplus://offline/ref=2646CC5371A1094D3B4E68AE4D98D38D8C8ECA2C11BB2B424A2D2A4B718C169B0ED8344FFBA5C0EC0306411A0FC3ADA2B07599119D66928Em26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Admin</cp:lastModifiedBy>
  <cp:revision>24</cp:revision>
  <cp:lastPrinted>2021-12-24T06:39:00Z</cp:lastPrinted>
  <dcterms:created xsi:type="dcterms:W3CDTF">2021-12-23T08:20:00Z</dcterms:created>
  <dcterms:modified xsi:type="dcterms:W3CDTF">2021-12-30T02:44:00Z</dcterms:modified>
</cp:coreProperties>
</file>